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>
          <w:rFonts w:ascii="Georgia" w:hAnsi="Georgia" w:eastAsia="Times New Roman" w:cs="Times New Roman"/>
          <w:b/>
          <w:b/>
          <w:bCs/>
          <w:color w:val="000000"/>
          <w:kern w:val="2"/>
          <w:sz w:val="34"/>
          <w:szCs w:val="34"/>
          <w:lang w:eastAsia="ru-RU"/>
        </w:rPr>
      </w:pPr>
      <w:r>
        <w:rPr>
          <w:rFonts w:eastAsia="Times New Roman" w:cs="Times New Roman" w:ascii="Georgia" w:hAnsi="Georgia"/>
          <w:b/>
          <w:bCs/>
          <w:color w:val="000000"/>
          <w:kern w:val="2"/>
          <w:sz w:val="34"/>
          <w:szCs w:val="34"/>
          <w:lang w:eastAsia="ru-RU"/>
        </w:rPr>
        <w:t>Гигиена при ОРВИ и гриппе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Что нужно делать, для того, что бы предотвратить собственное заражение и обезопасить окружающих в случае уже начавшегося заболевания?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Возбудители этих заболеваний высоко заразны и передаются воздушно-капельным путем. При чихании и кашле в воздухе вокруг больного человека распространяются микрокапли его слюны , мокроты и выделений из носа, содержащие вирус-возбудитель. Более крупные капли оседают на окружающих предметах, мелкие - способны долго находиться в воздухе и переноситься на расстояния до нескольких сот метров, при этом вирусы сохраняют способность к заражению от нескольких часов до нескольких дней. Из этого следует, что основные меры гигиенической профилактики направлены на предотвращение контакта здоровых людей с содержащими вирус частицами выделений больного человека.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Доказано, что соблюдение на рутинной основе следующих гигиенических правил позволит существенно снизить риск заражения или дальнейшего распространения инфекции.</w:t>
      </w:r>
    </w:p>
    <w:p>
      <w:pPr>
        <w:pStyle w:val="Normal"/>
        <w:shd w:val="clear" w:color="auto" w:fill="FFFFFF"/>
        <w:spacing w:lineRule="auto" w:line="240" w:before="0" w:after="240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/>
        <w:drawing>
          <wp:inline distT="0" distB="0" distL="0" distR="0">
            <wp:extent cx="8458200" cy="5486400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40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F4F4F"/>
          <w:sz w:val="28"/>
          <w:szCs w:val="28"/>
          <w:lang w:eastAsia="ru-RU"/>
        </w:rPr>
        <w:t>Как не заразиться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месте. Перед едой и приготовлением пищи. Уделите особое внимание тщательному намыливанию ( не менее 20 секунд) и последующему полному осушению рук, при этом - пользоваться автоматической сушкой - обдувом нежелательно, предпочтительны одноразовые бумажные полотенца.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После возвращения с улицы домой - обязательно вымыть руки и лицо с мылом, промыть или оросить носовые ходы раствором с изотоническим содержанием соли.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Вирус- возбудитель проникает в организм через слизистые оболочки. Прикасаться к лицу, глазам можно только недавно вымытыми руками. При отсутствии доступа к воде и мылу - использовать дезинфицирующие средства для рук на спиртовой основе или воспользоваться одноразовой салфеткой при необходимости прикосновения к глазам или носу.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так как распущенные волосы, часто контактируя с лицом, увеличивают риск инфицирования.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F4F4F"/>
          <w:sz w:val="28"/>
          <w:szCs w:val="28"/>
          <w:lang w:eastAsia="ru-RU"/>
        </w:rPr>
        <w:t>Как не заразить окружающих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Минимизировать телесные контакты со здоровыми людьми (приветственные рукопожатия, поцелуи).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При кашле или чихании обязательно прикрывать рот, по возможности - одноразовым платком, при его отсутствии - ладонями или локтевым сгибом. Эта нехитрая мера снижает концентрацию вирусов в окружающей больного воздушной среде до 70 раз!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Пользоваться только личной или одноразовой посудой.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8"/>
          <w:szCs w:val="28"/>
          <w:lang w:eastAsia="ru-RU"/>
        </w:rPr>
        <w:t>Проводить влажную уборку дома ежедневно, не забывая про дверные ручки, выключатели, пульты управления оргтехникой. Для дезинфекции воздуха использовать портативные кварцевые лампы и воздухоочистители.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331d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331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LibreOffice/6.3.1.2$Linux_X86_64 LibreOffice_project/b79626edf0065ac373bd1df5c28bd630b4424273</Application>
  <Pages>1</Pages>
  <Words>441</Words>
  <Characters>2516</Characters>
  <CharactersWithSpaces>2952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2019-10-11T12:27:00Z</dcterms:created>
  <dc:creator>ГБУЗ ЦРБ</dc:creator>
  <dc:description/>
  <dc:language>en-US</dc:language>
  <cp:lastModifiedBy>ГБУЗ ЦРБ</cp:lastModifiedBy>
  <dcterms:modified xsi:type="dcterms:W3CDTF">2019-10-11T12:27:00Z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